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FC" w:rsidRPr="00A959FC" w:rsidRDefault="00A959FC" w:rsidP="00444653">
      <w:pPr>
        <w:rPr>
          <w:b/>
          <w:sz w:val="10"/>
          <w:szCs w:val="10"/>
        </w:rPr>
      </w:pPr>
      <w:bookmarkStart w:id="0" w:name="_GoBack"/>
      <w:bookmarkEnd w:id="0"/>
    </w:p>
    <w:p w:rsidR="00E553EF" w:rsidRPr="008F1BDA" w:rsidRDefault="006D0F77" w:rsidP="00444653">
      <w:pPr>
        <w:rPr>
          <w:b/>
          <w:sz w:val="28"/>
          <w:szCs w:val="28"/>
        </w:rPr>
      </w:pPr>
      <w:r>
        <w:rPr>
          <w:b/>
          <w:sz w:val="28"/>
          <w:szCs w:val="28"/>
        </w:rPr>
        <w:t>Fahrräder</w:t>
      </w:r>
    </w:p>
    <w:p w:rsidR="00FF475F" w:rsidRDefault="00FF475F" w:rsidP="00444653">
      <w:pPr>
        <w:rPr>
          <w:sz w:val="22"/>
          <w:szCs w:val="22"/>
        </w:rPr>
      </w:pPr>
    </w:p>
    <w:p w:rsidR="002E6F2E" w:rsidRDefault="006D0F77" w:rsidP="00FF475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Fahrräder sind Fahrzeuge mit wenigstens zwei Rädern, die durch mechanische Vorrichtungen </w:t>
      </w:r>
      <w:proofErr w:type="spellStart"/>
      <w:r>
        <w:rPr>
          <w:sz w:val="22"/>
          <w:szCs w:val="22"/>
        </w:rPr>
        <w:t>ausschliesslich</w:t>
      </w:r>
      <w:proofErr w:type="spellEnd"/>
      <w:r>
        <w:rPr>
          <w:sz w:val="22"/>
          <w:szCs w:val="22"/>
        </w:rPr>
        <w:t xml:space="preserve"> mit der Kraft der darauf sitzenden Person</w:t>
      </w:r>
      <w:r w:rsidR="0041483F">
        <w:rPr>
          <w:sz w:val="22"/>
          <w:szCs w:val="22"/>
        </w:rPr>
        <w:t>en</w:t>
      </w:r>
      <w:r>
        <w:rPr>
          <w:sz w:val="22"/>
          <w:szCs w:val="22"/>
        </w:rPr>
        <w:t xml:space="preserve"> fortbewegt werden. Kinderräder und Invalidenfahrstühle gelten nicht als Fahrräder. </w:t>
      </w:r>
    </w:p>
    <w:p w:rsidR="006D0F77" w:rsidRPr="003C639F" w:rsidRDefault="006D0F77" w:rsidP="00FF475F">
      <w:pPr>
        <w:spacing w:line="276" w:lineRule="auto"/>
        <w:rPr>
          <w:sz w:val="10"/>
          <w:szCs w:val="10"/>
        </w:rPr>
      </w:pPr>
    </w:p>
    <w:p w:rsidR="00861056" w:rsidRDefault="006D0F77" w:rsidP="00FF475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Kinder dürfen vor dem vollendeten</w:t>
      </w:r>
      <w:r w:rsidR="00B92B5C">
        <w:rPr>
          <w:sz w:val="22"/>
          <w:szCs w:val="22"/>
        </w:rPr>
        <w:t xml:space="preserve"> sechsten Altersjahr auf </w:t>
      </w:r>
      <w:proofErr w:type="spellStart"/>
      <w:r w:rsidR="00B92B5C">
        <w:rPr>
          <w:sz w:val="22"/>
          <w:szCs w:val="22"/>
        </w:rPr>
        <w:t>Hauptstrassen</w:t>
      </w:r>
      <w:proofErr w:type="spellEnd"/>
      <w:r w:rsidR="00B92B5C">
        <w:rPr>
          <w:sz w:val="22"/>
          <w:szCs w:val="22"/>
        </w:rPr>
        <w:t xml:space="preserve"> nur unter Aufsicht einer mindestens 16 Jahre alten Person Rad fahren. Sie dürfen ein Fahrrad nur benützen, wenn sie die Pedale sitzend treten können.</w:t>
      </w:r>
    </w:p>
    <w:p w:rsidR="00565D6B" w:rsidRPr="003C639F" w:rsidRDefault="00565D6B" w:rsidP="00FF475F">
      <w:pPr>
        <w:spacing w:line="276" w:lineRule="auto"/>
        <w:rPr>
          <w:sz w:val="10"/>
          <w:szCs w:val="10"/>
        </w:rPr>
      </w:pPr>
    </w:p>
    <w:p w:rsidR="00565D6B" w:rsidRDefault="00565D6B" w:rsidP="00FF475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Rüsten Sie Ihr Fahrrad </w:t>
      </w:r>
      <w:proofErr w:type="spellStart"/>
      <w:r>
        <w:rPr>
          <w:sz w:val="22"/>
          <w:szCs w:val="22"/>
        </w:rPr>
        <w:t>gemäss</w:t>
      </w:r>
      <w:proofErr w:type="spellEnd"/>
      <w:r>
        <w:rPr>
          <w:sz w:val="22"/>
          <w:szCs w:val="22"/>
        </w:rPr>
        <w:t xml:space="preserve"> gesetzlichen Vorschriften aus. Die obligatorische Fahrradausrüstung bezweckt vor allem eines: Ihre Sicherheit im </w:t>
      </w:r>
      <w:proofErr w:type="spellStart"/>
      <w:r>
        <w:rPr>
          <w:sz w:val="22"/>
          <w:szCs w:val="22"/>
        </w:rPr>
        <w:t>Strassenverkehr</w:t>
      </w:r>
      <w:proofErr w:type="spellEnd"/>
      <w:r>
        <w:rPr>
          <w:sz w:val="22"/>
          <w:szCs w:val="22"/>
        </w:rPr>
        <w:t xml:space="preserve">. </w:t>
      </w:r>
    </w:p>
    <w:p w:rsidR="003C639F" w:rsidRDefault="003C639F" w:rsidP="00FF475F">
      <w:pPr>
        <w:spacing w:line="276" w:lineRule="auto"/>
        <w:rPr>
          <w:sz w:val="22"/>
          <w:szCs w:val="22"/>
        </w:rPr>
      </w:pPr>
    </w:p>
    <w:p w:rsidR="003C639F" w:rsidRPr="003C639F" w:rsidRDefault="003C639F" w:rsidP="003C639F">
      <w:pPr>
        <w:pStyle w:val="Listenabsatz"/>
        <w:numPr>
          <w:ilvl w:val="0"/>
          <w:numId w:val="19"/>
        </w:numPr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Zwei wirksame Bremsen für Vorder- und Hinterrad</w:t>
      </w:r>
    </w:p>
    <w:p w:rsidR="003C639F" w:rsidRPr="003C639F" w:rsidRDefault="003C639F" w:rsidP="003C639F">
      <w:pPr>
        <w:pStyle w:val="Listenabsatz"/>
        <w:numPr>
          <w:ilvl w:val="0"/>
          <w:numId w:val="19"/>
        </w:numPr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Gelbe Rückstrahler vorne und hinten an den Pedalen</w:t>
      </w:r>
    </w:p>
    <w:p w:rsidR="003C639F" w:rsidRPr="003C639F" w:rsidRDefault="003C639F" w:rsidP="003C639F">
      <w:pPr>
        <w:pStyle w:val="Listenabsatz"/>
        <w:numPr>
          <w:ilvl w:val="0"/>
          <w:numId w:val="19"/>
        </w:numPr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Vorder- und Rücklicht, fest angebracht oder abnehmbar</w:t>
      </w:r>
    </w:p>
    <w:p w:rsidR="003C639F" w:rsidRPr="003C639F" w:rsidRDefault="003C639F" w:rsidP="003C639F">
      <w:pPr>
        <w:pStyle w:val="Listenabsatz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(Nachts, bei Dämmerung, bei schlechtem Wetter und in Tunnels)</w:t>
      </w:r>
    </w:p>
    <w:p w:rsidR="003C639F" w:rsidRPr="00B5047D" w:rsidRDefault="003C639F" w:rsidP="003C639F">
      <w:pPr>
        <w:pStyle w:val="Listenabsatz"/>
        <w:numPr>
          <w:ilvl w:val="0"/>
          <w:numId w:val="19"/>
        </w:numPr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Rückstrahler vorne </w:t>
      </w:r>
      <w:proofErr w:type="spellStart"/>
      <w:r>
        <w:rPr>
          <w:rFonts w:ascii="Arial" w:hAnsi="Arial" w:cs="Arial"/>
          <w:sz w:val="22"/>
          <w:szCs w:val="22"/>
        </w:rPr>
        <w:t>weiss</w:t>
      </w:r>
      <w:proofErr w:type="spellEnd"/>
      <w:r>
        <w:rPr>
          <w:rFonts w:ascii="Arial" w:hAnsi="Arial" w:cs="Arial"/>
          <w:sz w:val="22"/>
          <w:szCs w:val="22"/>
        </w:rPr>
        <w:t xml:space="preserve"> und hinten rot, fest angebracht</w:t>
      </w:r>
    </w:p>
    <w:p w:rsidR="00B5047D" w:rsidRDefault="00B5047D" w:rsidP="00B5047D">
      <w:pPr>
        <w:spacing w:line="276" w:lineRule="auto"/>
        <w:rPr>
          <w:sz w:val="22"/>
          <w:szCs w:val="22"/>
        </w:rPr>
      </w:pPr>
    </w:p>
    <w:p w:rsidR="00B5047D" w:rsidRPr="00B5047D" w:rsidRDefault="00B5047D" w:rsidP="00B5047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Die Diebstahlsicherung und Glocke (ab 15.01.2017) sind gesetzlich nicht mehr vorgeschrieben, jedoch empfehlenswert für ein betriebssicheres Fahrrad. Vergewissern Sie sich bei Ihrer Privat-haftpflichtversicherung, dass Schäden, die Sie als Radfahrer oder Radfahrerin verursachen, eingeschlossen sind.</w:t>
      </w:r>
    </w:p>
    <w:p w:rsidR="003C2A35" w:rsidRPr="00A959FC" w:rsidRDefault="003C2A35" w:rsidP="003C2A35">
      <w:pPr>
        <w:spacing w:line="276" w:lineRule="auto"/>
        <w:rPr>
          <w:rFonts w:cs="Arial"/>
          <w:sz w:val="10"/>
          <w:szCs w:val="10"/>
        </w:rPr>
      </w:pPr>
    </w:p>
    <w:p w:rsidR="003C2A35" w:rsidRPr="0001629A" w:rsidRDefault="001A4E6E" w:rsidP="003C2A35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Die motorischen Fähigkeiten für das sichere Beherrschen eines Fahrrads sind erst mit ca. 9 bis 10 Jahren ausreichend ausgebildet. Die Ausbildung der kognitiven Fähigkeiten</w:t>
      </w:r>
      <w:r w:rsidR="005171E5">
        <w:rPr>
          <w:rFonts w:cs="Arial"/>
          <w:sz w:val="22"/>
          <w:szCs w:val="22"/>
        </w:rPr>
        <w:t xml:space="preserve"> jedoch, ist </w:t>
      </w:r>
      <w:r>
        <w:rPr>
          <w:rFonts w:cs="Arial"/>
          <w:sz w:val="22"/>
          <w:szCs w:val="22"/>
        </w:rPr>
        <w:t xml:space="preserve">erst </w:t>
      </w:r>
      <w:r w:rsidR="005171E5">
        <w:rPr>
          <w:rFonts w:cs="Arial"/>
          <w:sz w:val="22"/>
          <w:szCs w:val="22"/>
        </w:rPr>
        <w:t>mit ca. 14 Jahren abgeschlossen.</w:t>
      </w:r>
      <w:r w:rsidR="003C2A35">
        <w:rPr>
          <w:rFonts w:cs="Arial"/>
          <w:sz w:val="22"/>
          <w:szCs w:val="22"/>
        </w:rPr>
        <w:t xml:space="preserve"> </w:t>
      </w:r>
      <w:r w:rsidR="005171E5" w:rsidRPr="005171E5">
        <w:rPr>
          <w:rFonts w:cs="Arial"/>
          <w:b/>
          <w:sz w:val="22"/>
          <w:szCs w:val="22"/>
        </w:rPr>
        <w:t>Aus</w:t>
      </w:r>
      <w:r w:rsidR="003C2A35" w:rsidRPr="005171E5">
        <w:rPr>
          <w:rFonts w:cs="Arial"/>
          <w:b/>
          <w:sz w:val="22"/>
          <w:szCs w:val="22"/>
        </w:rPr>
        <w:t xml:space="preserve"> </w:t>
      </w:r>
      <w:r w:rsidR="003C2A35" w:rsidRPr="0001629A">
        <w:rPr>
          <w:rFonts w:cs="Arial"/>
          <w:b/>
          <w:sz w:val="22"/>
          <w:szCs w:val="22"/>
        </w:rPr>
        <w:t>diesem Grund empfiehlt die Polizei</w:t>
      </w:r>
      <w:r w:rsidR="001738A2" w:rsidRPr="0001629A">
        <w:rPr>
          <w:rFonts w:cs="Arial"/>
          <w:b/>
          <w:sz w:val="22"/>
          <w:szCs w:val="22"/>
        </w:rPr>
        <w:t>, die Kinder</w:t>
      </w:r>
      <w:r w:rsidR="001738A2" w:rsidRPr="0001629A">
        <w:rPr>
          <w:rFonts w:cs="Arial"/>
          <w:sz w:val="22"/>
          <w:szCs w:val="22"/>
        </w:rPr>
        <w:t xml:space="preserve"> </w:t>
      </w:r>
      <w:r w:rsidRPr="001A4E6E">
        <w:rPr>
          <w:rFonts w:cs="Arial"/>
          <w:b/>
          <w:sz w:val="22"/>
          <w:szCs w:val="22"/>
        </w:rPr>
        <w:t xml:space="preserve">frühestens nach bestandener </w:t>
      </w:r>
      <w:r w:rsidR="0041483F">
        <w:rPr>
          <w:rFonts w:cs="Arial"/>
          <w:b/>
          <w:sz w:val="22"/>
          <w:szCs w:val="22"/>
        </w:rPr>
        <w:t>Fahrradprüfung</w:t>
      </w:r>
      <w:r>
        <w:rPr>
          <w:rFonts w:cs="Arial"/>
          <w:b/>
          <w:sz w:val="22"/>
          <w:szCs w:val="22"/>
        </w:rPr>
        <w:t>,</w:t>
      </w:r>
      <w:r w:rsidR="001738A2" w:rsidRPr="0001629A">
        <w:rPr>
          <w:rFonts w:cs="Arial"/>
          <w:b/>
          <w:sz w:val="22"/>
          <w:szCs w:val="22"/>
        </w:rPr>
        <w:t xml:space="preserve"> d</w:t>
      </w:r>
      <w:r>
        <w:rPr>
          <w:rFonts w:cs="Arial"/>
          <w:b/>
          <w:sz w:val="22"/>
          <w:szCs w:val="22"/>
        </w:rPr>
        <w:t>as</w:t>
      </w:r>
      <w:r w:rsidR="001738A2" w:rsidRPr="0001629A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Fahrrad</w:t>
      </w:r>
      <w:r w:rsidR="001738A2" w:rsidRPr="0001629A">
        <w:rPr>
          <w:rFonts w:cs="Arial"/>
          <w:b/>
          <w:sz w:val="22"/>
          <w:szCs w:val="22"/>
        </w:rPr>
        <w:t xml:space="preserve"> als Verkehrsmittel auf dem Schulweg zu benützen. </w:t>
      </w:r>
    </w:p>
    <w:p w:rsidR="001738A2" w:rsidRDefault="001738A2" w:rsidP="003C2A35">
      <w:pPr>
        <w:spacing w:line="276" w:lineRule="auto"/>
        <w:rPr>
          <w:rFonts w:cs="Arial"/>
          <w:b/>
          <w:sz w:val="10"/>
          <w:szCs w:val="10"/>
        </w:rPr>
      </w:pPr>
    </w:p>
    <w:p w:rsidR="00193353" w:rsidRPr="00A959FC" w:rsidRDefault="00193353" w:rsidP="003C2A35">
      <w:pPr>
        <w:spacing w:line="276" w:lineRule="auto"/>
        <w:rPr>
          <w:rFonts w:cs="Arial"/>
          <w:b/>
          <w:sz w:val="10"/>
          <w:szCs w:val="10"/>
        </w:rPr>
      </w:pPr>
    </w:p>
    <w:p w:rsidR="001738A2" w:rsidRDefault="008F1BDA" w:rsidP="003C2A35">
      <w:pPr>
        <w:spacing w:line="276" w:lineRule="auto"/>
        <w:rPr>
          <w:rFonts w:cs="Arial"/>
          <w:b/>
          <w:sz w:val="28"/>
          <w:szCs w:val="28"/>
        </w:rPr>
      </w:pPr>
      <w:r w:rsidRPr="008F1BDA">
        <w:rPr>
          <w:rFonts w:cs="Arial"/>
          <w:b/>
          <w:sz w:val="28"/>
          <w:szCs w:val="28"/>
        </w:rPr>
        <w:t>Empfehlungen an Eltern</w:t>
      </w:r>
    </w:p>
    <w:p w:rsidR="005C14CE" w:rsidRPr="005C14CE" w:rsidRDefault="005C14CE" w:rsidP="003C2A35">
      <w:pPr>
        <w:spacing w:line="276" w:lineRule="auto"/>
        <w:rPr>
          <w:rFonts w:cs="Arial"/>
          <w:b/>
          <w:sz w:val="10"/>
          <w:szCs w:val="10"/>
        </w:rPr>
      </w:pPr>
    </w:p>
    <w:p w:rsidR="001738A2" w:rsidRPr="00DE5615" w:rsidRDefault="003D07E5" w:rsidP="001738A2">
      <w:pPr>
        <w:pStyle w:val="Listenabsatz"/>
        <w:numPr>
          <w:ilvl w:val="0"/>
          <w:numId w:val="18"/>
        </w:numPr>
        <w:spacing w:line="276" w:lineRule="auto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Führen Sie Ihr Kind ab etwa 3 Jahren auf einem Laufrad ans Velofahren heran.</w:t>
      </w:r>
    </w:p>
    <w:p w:rsidR="00DE5615" w:rsidRPr="00DE5615" w:rsidRDefault="00DE5615" w:rsidP="00DE5615">
      <w:pPr>
        <w:pStyle w:val="Listenabsatz"/>
        <w:spacing w:line="276" w:lineRule="auto"/>
        <w:rPr>
          <w:rFonts w:cs="Arial"/>
          <w:sz w:val="10"/>
          <w:szCs w:val="10"/>
        </w:rPr>
      </w:pPr>
    </w:p>
    <w:p w:rsidR="003D07E5" w:rsidRPr="003D07E5" w:rsidRDefault="003D07E5" w:rsidP="003D07E5">
      <w:pPr>
        <w:pStyle w:val="Listenabsatz"/>
        <w:numPr>
          <w:ilvl w:val="0"/>
          <w:numId w:val="18"/>
        </w:numPr>
        <w:spacing w:line="276" w:lineRule="auto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Üben Sie mit Ihm auf einem Platz Bremsen, Steuern und Schalten sowie Gleich-</w:t>
      </w:r>
    </w:p>
    <w:p w:rsidR="00DE5615" w:rsidRPr="003D07E5" w:rsidRDefault="0041483F" w:rsidP="003D07E5">
      <w:pPr>
        <w:spacing w:line="276" w:lineRule="auto"/>
        <w:ind w:left="708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g</w:t>
      </w:r>
      <w:r w:rsidR="003D07E5">
        <w:rPr>
          <w:rFonts w:cs="Arial"/>
          <w:sz w:val="22"/>
          <w:szCs w:val="22"/>
        </w:rPr>
        <w:t>ewicht</w:t>
      </w:r>
      <w:proofErr w:type="spellEnd"/>
      <w:r w:rsidR="003D07E5">
        <w:rPr>
          <w:rFonts w:cs="Arial"/>
          <w:sz w:val="22"/>
          <w:szCs w:val="22"/>
        </w:rPr>
        <w:t xml:space="preserve"> und Orientierungsfähigkeit.</w:t>
      </w:r>
      <w:r w:rsidR="003D07E5" w:rsidRPr="003D07E5">
        <w:rPr>
          <w:rFonts w:cs="Arial"/>
          <w:sz w:val="22"/>
          <w:szCs w:val="22"/>
        </w:rPr>
        <w:t xml:space="preserve"> </w:t>
      </w:r>
    </w:p>
    <w:p w:rsidR="001738A2" w:rsidRPr="00DE5615" w:rsidRDefault="001738A2" w:rsidP="00DE5615">
      <w:pPr>
        <w:spacing w:line="276" w:lineRule="auto"/>
        <w:rPr>
          <w:rFonts w:cs="Arial"/>
          <w:sz w:val="10"/>
          <w:szCs w:val="10"/>
        </w:rPr>
      </w:pPr>
      <w:r w:rsidRPr="00DE5615">
        <w:rPr>
          <w:rFonts w:cs="Arial"/>
          <w:sz w:val="22"/>
          <w:szCs w:val="22"/>
        </w:rPr>
        <w:t xml:space="preserve"> </w:t>
      </w:r>
      <w:r w:rsidR="00DE5615">
        <w:rPr>
          <w:rFonts w:cs="Arial"/>
          <w:sz w:val="22"/>
          <w:szCs w:val="22"/>
        </w:rPr>
        <w:t xml:space="preserve">               </w:t>
      </w:r>
    </w:p>
    <w:p w:rsidR="001738A2" w:rsidRPr="003D07E5" w:rsidRDefault="003D07E5" w:rsidP="001738A2">
      <w:pPr>
        <w:pStyle w:val="Listenabsatz"/>
        <w:numPr>
          <w:ilvl w:val="0"/>
          <w:numId w:val="18"/>
        </w:numPr>
        <w:spacing w:line="276" w:lineRule="auto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Lassen Sie Ihr Kind erst dann selbständig am Verkehr teilnehmen, wenn dies seine</w:t>
      </w:r>
    </w:p>
    <w:p w:rsidR="003D07E5" w:rsidRPr="00DE5615" w:rsidRDefault="003D07E5" w:rsidP="003D07E5">
      <w:pPr>
        <w:pStyle w:val="Listenabsatz"/>
        <w:spacing w:line="276" w:lineRule="auto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Fähigkeiten sowie die </w:t>
      </w:r>
      <w:proofErr w:type="spellStart"/>
      <w:r>
        <w:rPr>
          <w:rFonts w:ascii="Arial" w:hAnsi="Arial" w:cs="Arial"/>
          <w:sz w:val="22"/>
          <w:szCs w:val="22"/>
        </w:rPr>
        <w:t>Strassen</w:t>
      </w:r>
      <w:proofErr w:type="spellEnd"/>
      <w:r>
        <w:rPr>
          <w:rFonts w:ascii="Arial" w:hAnsi="Arial" w:cs="Arial"/>
          <w:sz w:val="22"/>
          <w:szCs w:val="22"/>
        </w:rPr>
        <w:t>- und Verkehrsverhältnisse zulassen.</w:t>
      </w:r>
    </w:p>
    <w:p w:rsidR="00DE5615" w:rsidRPr="00DE5615" w:rsidRDefault="00DE5615" w:rsidP="00DE5615">
      <w:pPr>
        <w:spacing w:line="276" w:lineRule="auto"/>
        <w:rPr>
          <w:rFonts w:cs="Arial"/>
          <w:sz w:val="10"/>
          <w:szCs w:val="10"/>
        </w:rPr>
      </w:pPr>
      <w:r>
        <w:rPr>
          <w:rFonts w:ascii="Times New Roman" w:hAnsi="Times New Roman" w:cs="Arial"/>
          <w:sz w:val="22"/>
          <w:szCs w:val="22"/>
        </w:rPr>
        <w:t xml:space="preserve">            </w:t>
      </w:r>
    </w:p>
    <w:p w:rsidR="003D07E5" w:rsidRPr="001A3D9E" w:rsidRDefault="003D07E5" w:rsidP="003D07E5">
      <w:pPr>
        <w:pStyle w:val="Listenabsatz"/>
        <w:numPr>
          <w:ilvl w:val="0"/>
          <w:numId w:val="18"/>
        </w:numPr>
        <w:spacing w:line="276" w:lineRule="auto"/>
        <w:rPr>
          <w:rFonts w:cs="Arial"/>
          <w:sz w:val="22"/>
          <w:szCs w:val="22"/>
        </w:rPr>
      </w:pPr>
      <w:r w:rsidRPr="001A3D9E">
        <w:rPr>
          <w:rFonts w:ascii="Arial" w:hAnsi="Arial" w:cs="Arial"/>
          <w:sz w:val="22"/>
          <w:szCs w:val="22"/>
        </w:rPr>
        <w:t xml:space="preserve">Lassen Sie Ihr Kind nur mit einem Fahrrad fahren, das seiner </w:t>
      </w:r>
      <w:proofErr w:type="spellStart"/>
      <w:r w:rsidR="0041483F">
        <w:rPr>
          <w:rFonts w:ascii="Arial" w:hAnsi="Arial" w:cs="Arial"/>
          <w:sz w:val="22"/>
          <w:szCs w:val="22"/>
        </w:rPr>
        <w:t>Körperg</w:t>
      </w:r>
      <w:r w:rsidRPr="001A3D9E">
        <w:rPr>
          <w:rFonts w:ascii="Arial" w:hAnsi="Arial" w:cs="Arial"/>
          <w:sz w:val="22"/>
          <w:szCs w:val="22"/>
        </w:rPr>
        <w:t>rösse</w:t>
      </w:r>
      <w:proofErr w:type="spellEnd"/>
      <w:r w:rsidRPr="001A3D9E">
        <w:rPr>
          <w:rFonts w:ascii="Arial" w:hAnsi="Arial" w:cs="Arial"/>
          <w:sz w:val="22"/>
          <w:szCs w:val="22"/>
        </w:rPr>
        <w:t xml:space="preserve"> entspricht</w:t>
      </w:r>
      <w:r w:rsidR="001A3D9E">
        <w:rPr>
          <w:rFonts w:ascii="Arial" w:hAnsi="Arial" w:cs="Arial"/>
          <w:sz w:val="22"/>
          <w:szCs w:val="22"/>
        </w:rPr>
        <w:t>.</w:t>
      </w:r>
    </w:p>
    <w:p w:rsidR="008F1BDA" w:rsidRPr="00DE5615" w:rsidRDefault="00DE5615" w:rsidP="00DE5615">
      <w:pPr>
        <w:spacing w:line="276" w:lineRule="auto"/>
        <w:rPr>
          <w:rFonts w:ascii="Times New Roman" w:hAnsi="Times New Roman"/>
          <w:sz w:val="10"/>
          <w:szCs w:val="10"/>
        </w:rPr>
      </w:pPr>
      <w:r>
        <w:rPr>
          <w:rFonts w:cs="Arial"/>
          <w:sz w:val="22"/>
          <w:szCs w:val="22"/>
        </w:rPr>
        <w:t xml:space="preserve">               </w:t>
      </w:r>
      <w:r w:rsidR="008F1BDA" w:rsidRPr="00DE5615">
        <w:rPr>
          <w:rFonts w:cs="Arial"/>
          <w:sz w:val="22"/>
          <w:szCs w:val="22"/>
        </w:rPr>
        <w:t xml:space="preserve"> </w:t>
      </w:r>
    </w:p>
    <w:p w:rsidR="008F1BDA" w:rsidRPr="001A3D9E" w:rsidRDefault="001A3D9E" w:rsidP="001738A2">
      <w:pPr>
        <w:pStyle w:val="Listenabsatz"/>
        <w:numPr>
          <w:ilvl w:val="0"/>
          <w:numId w:val="18"/>
        </w:numPr>
        <w:spacing w:line="276" w:lineRule="auto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Sorgen Sie dafür, dass Ihr Kind helle oder lichtreflektierende Kleidung trägt und dass das</w:t>
      </w:r>
    </w:p>
    <w:p w:rsidR="001A3D9E" w:rsidRPr="001A3D9E" w:rsidRDefault="001A3D9E" w:rsidP="001A3D9E">
      <w:pPr>
        <w:pStyle w:val="Listenabsatz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Fahrrad Ihres Kindes nach gesetzlichen Vorschriften ausgerüstet ist.</w:t>
      </w:r>
    </w:p>
    <w:p w:rsidR="00DE5615" w:rsidRPr="00DE5615" w:rsidRDefault="00DE5615" w:rsidP="00DE5615">
      <w:pPr>
        <w:spacing w:line="276" w:lineRule="auto"/>
        <w:rPr>
          <w:rFonts w:cs="Arial"/>
          <w:sz w:val="10"/>
          <w:szCs w:val="10"/>
        </w:rPr>
      </w:pPr>
      <w:r>
        <w:rPr>
          <w:rFonts w:ascii="Times New Roman" w:hAnsi="Times New Roman" w:cs="Arial"/>
          <w:sz w:val="22"/>
          <w:szCs w:val="22"/>
        </w:rPr>
        <w:t xml:space="preserve">                </w:t>
      </w:r>
    </w:p>
    <w:p w:rsidR="00DE5615" w:rsidRPr="006F010E" w:rsidRDefault="001A3D9E" w:rsidP="001738A2">
      <w:pPr>
        <w:pStyle w:val="Listenabsatz"/>
        <w:numPr>
          <w:ilvl w:val="0"/>
          <w:numId w:val="18"/>
        </w:numPr>
        <w:spacing w:line="276" w:lineRule="auto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Bestehen Sie darauf, dass Ihr Kind einen Fahrradhelm benützt und diesen richtig trägt.</w:t>
      </w:r>
      <w:r w:rsidR="00DE5615">
        <w:rPr>
          <w:rFonts w:ascii="Arial" w:hAnsi="Arial" w:cs="Arial"/>
          <w:sz w:val="22"/>
          <w:szCs w:val="22"/>
        </w:rPr>
        <w:t xml:space="preserve"> </w:t>
      </w:r>
    </w:p>
    <w:p w:rsidR="006F010E" w:rsidRDefault="006F010E" w:rsidP="006F010E">
      <w:pPr>
        <w:pStyle w:val="Listenabsatz"/>
        <w:rPr>
          <w:rFonts w:cs="Arial"/>
          <w:sz w:val="22"/>
          <w:szCs w:val="22"/>
        </w:rPr>
      </w:pPr>
    </w:p>
    <w:p w:rsidR="0001629A" w:rsidRPr="00A959FC" w:rsidRDefault="0001629A" w:rsidP="006F010E">
      <w:pPr>
        <w:pStyle w:val="Listenabsatz"/>
        <w:rPr>
          <w:rFonts w:cs="Arial"/>
          <w:sz w:val="10"/>
          <w:szCs w:val="10"/>
        </w:rPr>
      </w:pPr>
    </w:p>
    <w:p w:rsidR="006F010E" w:rsidRPr="006F010E" w:rsidRDefault="00237126" w:rsidP="006F010E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Die wichtigsten Informationen rund um </w:t>
      </w:r>
      <w:r w:rsidR="001A3D9E">
        <w:rPr>
          <w:rFonts w:cs="Arial"/>
          <w:sz w:val="22"/>
          <w:szCs w:val="22"/>
        </w:rPr>
        <w:t>das Fahrrad,</w:t>
      </w:r>
      <w:r>
        <w:rPr>
          <w:rFonts w:cs="Arial"/>
          <w:sz w:val="22"/>
          <w:szCs w:val="22"/>
        </w:rPr>
        <w:t xml:space="preserve"> können Sie der </w:t>
      </w:r>
      <w:proofErr w:type="spellStart"/>
      <w:r>
        <w:rPr>
          <w:rFonts w:cs="Arial"/>
          <w:sz w:val="22"/>
          <w:szCs w:val="22"/>
        </w:rPr>
        <w:t>bfu</w:t>
      </w:r>
      <w:proofErr w:type="spellEnd"/>
      <w:r>
        <w:rPr>
          <w:rFonts w:cs="Arial"/>
          <w:sz w:val="22"/>
          <w:szCs w:val="22"/>
        </w:rPr>
        <w:t>-Broschüre „</w:t>
      </w:r>
      <w:r w:rsidR="001A3D9E">
        <w:rPr>
          <w:rFonts w:cs="Arial"/>
          <w:sz w:val="22"/>
          <w:szCs w:val="22"/>
        </w:rPr>
        <w:t>Radfahren</w:t>
      </w:r>
      <w:r>
        <w:rPr>
          <w:rFonts w:cs="Arial"/>
          <w:sz w:val="22"/>
          <w:szCs w:val="22"/>
        </w:rPr>
        <w:t xml:space="preserve">“ unter dem Link </w:t>
      </w:r>
      <w:hyperlink r:id="rId8" w:history="1">
        <w:r w:rsidRPr="00097773">
          <w:rPr>
            <w:rStyle w:val="Hyperlink"/>
            <w:rFonts w:cs="Arial"/>
            <w:sz w:val="22"/>
            <w:szCs w:val="22"/>
          </w:rPr>
          <w:t>www.bfu.ch</w:t>
        </w:r>
      </w:hyperlink>
      <w:r>
        <w:rPr>
          <w:rFonts w:cs="Arial"/>
          <w:sz w:val="22"/>
          <w:szCs w:val="22"/>
        </w:rPr>
        <w:t xml:space="preserve"> entnehmen. </w:t>
      </w:r>
    </w:p>
    <w:p w:rsidR="002E6F2E" w:rsidRDefault="002E6F2E" w:rsidP="00FF475F">
      <w:pPr>
        <w:spacing w:line="276" w:lineRule="auto"/>
        <w:rPr>
          <w:sz w:val="22"/>
          <w:szCs w:val="22"/>
        </w:rPr>
      </w:pPr>
    </w:p>
    <w:sectPr w:rsidR="002E6F2E" w:rsidSect="0072615F">
      <w:headerReference w:type="first" r:id="rId9"/>
      <w:endnotePr>
        <w:numFmt w:val="decimal"/>
      </w:endnotePr>
      <w:pgSz w:w="11907" w:h="16840" w:code="9"/>
      <w:pgMar w:top="851" w:right="851" w:bottom="284" w:left="1418" w:header="720" w:footer="720" w:gutter="0"/>
      <w:paperSrc w:first="258" w:other="258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7E5" w:rsidRDefault="003D07E5" w:rsidP="00045E5B">
      <w:r>
        <w:separator/>
      </w:r>
    </w:p>
  </w:endnote>
  <w:endnote w:type="continuationSeparator" w:id="0">
    <w:p w:rsidR="003D07E5" w:rsidRDefault="003D07E5" w:rsidP="0004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7E5" w:rsidRDefault="003D07E5" w:rsidP="00045E5B">
      <w:r>
        <w:separator/>
      </w:r>
    </w:p>
  </w:footnote>
  <w:footnote w:type="continuationSeparator" w:id="0">
    <w:p w:rsidR="003D07E5" w:rsidRDefault="003D07E5" w:rsidP="00045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0" w:type="dxa"/>
      <w:tblInd w:w="-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4"/>
      <w:gridCol w:w="8856"/>
    </w:tblGrid>
    <w:tr w:rsidR="003D07E5" w:rsidRPr="0088786C" w:rsidTr="00A64467">
      <w:trPr>
        <w:cantSplit/>
        <w:trHeight w:val="851"/>
      </w:trPr>
      <w:tc>
        <w:tcPr>
          <w:tcW w:w="924" w:type="dxa"/>
          <w:tcBorders>
            <w:top w:val="nil"/>
            <w:left w:val="nil"/>
            <w:bottom w:val="nil"/>
            <w:right w:val="nil"/>
          </w:tcBorders>
        </w:tcPr>
        <w:p w:rsidR="003D07E5" w:rsidRPr="0088786C" w:rsidRDefault="003D07E5" w:rsidP="00A64467">
          <w:pPr>
            <w:jc w:val="center"/>
          </w:pPr>
          <w:r>
            <w:rPr>
              <w:noProof/>
              <w:lang w:val="de-CH" w:eastAsia="de-CH"/>
            </w:rPr>
            <w:drawing>
              <wp:inline distT="0" distB="0" distL="0" distR="0">
                <wp:extent cx="534670" cy="534670"/>
                <wp:effectExtent l="19050" t="0" r="0" b="0"/>
                <wp:docPr id="1" name="Bild 1" descr="Wappen 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Wappen 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670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6" w:type="dxa"/>
          <w:vMerge w:val="restart"/>
          <w:tcBorders>
            <w:top w:val="nil"/>
            <w:left w:val="nil"/>
            <w:bottom w:val="nil"/>
            <w:right w:val="nil"/>
          </w:tcBorders>
        </w:tcPr>
        <w:tbl>
          <w:tblPr>
            <w:tblpPr w:leftFromText="141" w:rightFromText="141" w:vertAnchor="text" w:horzAnchor="margin" w:tblpY="843"/>
            <w:tblOverlap w:val="never"/>
            <w:tblW w:w="8715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52"/>
            <w:gridCol w:w="2270"/>
            <w:gridCol w:w="158"/>
            <w:gridCol w:w="2266"/>
            <w:gridCol w:w="153"/>
            <w:gridCol w:w="3716"/>
          </w:tblGrid>
          <w:tr w:rsidR="003D07E5" w:rsidRPr="0088786C" w:rsidTr="00A64467">
            <w:trPr>
              <w:trHeight w:val="284"/>
            </w:trPr>
            <w:tc>
              <w:tcPr>
                <w:tcW w:w="152" w:type="dxa"/>
              </w:tcPr>
              <w:p w:rsidR="003D07E5" w:rsidRPr="0088786C" w:rsidRDefault="003D07E5" w:rsidP="00A64467">
                <w:pPr>
                  <w:spacing w:before="60"/>
                  <w:rPr>
                    <w:rFonts w:ascii="Gill Sans" w:hAnsi="Gill Sans" w:cs="Gill Sans"/>
                    <w:caps/>
                    <w:sz w:val="14"/>
                    <w:szCs w:val="14"/>
                  </w:rPr>
                </w:pPr>
              </w:p>
            </w:tc>
            <w:tc>
              <w:tcPr>
                <w:tcW w:w="2268" w:type="dxa"/>
                <w:tcBorders>
                  <w:top w:val="single" w:sz="4" w:space="0" w:color="auto"/>
                </w:tcBorders>
              </w:tcPr>
              <w:p w:rsidR="003D07E5" w:rsidRPr="0088786C" w:rsidRDefault="003D07E5" w:rsidP="00A64467">
                <w:pPr>
                  <w:tabs>
                    <w:tab w:val="left" w:pos="1430"/>
                  </w:tabs>
                  <w:spacing w:before="60"/>
                  <w:rPr>
                    <w:rFonts w:ascii="Gill Sans" w:hAnsi="Gill Sans" w:cs="Gill Sans"/>
                    <w:caps/>
                    <w:sz w:val="14"/>
                    <w:szCs w:val="14"/>
                  </w:rPr>
                </w:pPr>
                <w:r w:rsidRPr="0088786C">
                  <w:rPr>
                    <w:rFonts w:ascii="Gill Sans" w:hAnsi="Gill Sans" w:cs="Gill Sans"/>
                    <w:caps/>
                    <w:sz w:val="14"/>
                    <w:szCs w:val="14"/>
                  </w:rPr>
                  <w:t>justiz- und</w:t>
                </w:r>
                <w:r w:rsidRPr="0088786C">
                  <w:rPr>
                    <w:rFonts w:ascii="Gill Sans" w:hAnsi="Gill Sans" w:cs="Gill Sans"/>
                    <w:caps/>
                    <w:sz w:val="14"/>
                    <w:szCs w:val="14"/>
                  </w:rPr>
                  <w:br/>
                  <w:t>sicherheitsdirektion</w:t>
                </w:r>
              </w:p>
            </w:tc>
            <w:tc>
              <w:tcPr>
                <w:tcW w:w="158" w:type="dxa"/>
              </w:tcPr>
              <w:p w:rsidR="003D07E5" w:rsidRPr="0088786C" w:rsidRDefault="003D07E5" w:rsidP="00A64467">
                <w:pPr>
                  <w:spacing w:before="60" w:after="60"/>
                  <w:rPr>
                    <w:rFonts w:ascii="Gill Sans" w:hAnsi="Gill Sans" w:cs="Gill Sans"/>
                    <w:sz w:val="14"/>
                    <w:szCs w:val="14"/>
                  </w:rPr>
                </w:pPr>
              </w:p>
            </w:tc>
            <w:tc>
              <w:tcPr>
                <w:tcW w:w="2264" w:type="dxa"/>
                <w:tcBorders>
                  <w:top w:val="single" w:sz="4" w:space="0" w:color="auto"/>
                </w:tcBorders>
              </w:tcPr>
              <w:p w:rsidR="003D07E5" w:rsidRPr="0088786C" w:rsidRDefault="003D07E5" w:rsidP="00A64467">
                <w:pPr>
                  <w:spacing w:before="60"/>
                  <w:rPr>
                    <w:rFonts w:ascii="Gill Sans" w:hAnsi="Gill Sans" w:cs="Gill Sans"/>
                    <w:caps/>
                    <w:sz w:val="14"/>
                    <w:szCs w:val="14"/>
                  </w:rPr>
                </w:pPr>
                <w:r w:rsidRPr="0088786C">
                  <w:rPr>
                    <w:rFonts w:ascii="Gill Sans" w:hAnsi="Gill Sans" w:cs="Gill Sans"/>
                    <w:caps/>
                    <w:sz w:val="14"/>
                    <w:szCs w:val="14"/>
                  </w:rPr>
                  <w:t>KANTONSPOLIZEI</w:t>
                </w:r>
              </w:p>
            </w:tc>
            <w:tc>
              <w:tcPr>
                <w:tcW w:w="153" w:type="dxa"/>
              </w:tcPr>
              <w:p w:rsidR="003D07E5" w:rsidRPr="0088786C" w:rsidRDefault="003D07E5" w:rsidP="00A64467">
                <w:pPr>
                  <w:spacing w:before="60" w:after="60"/>
                  <w:rPr>
                    <w:sz w:val="14"/>
                    <w:szCs w:val="14"/>
                  </w:rPr>
                </w:pPr>
              </w:p>
            </w:tc>
            <w:tc>
              <w:tcPr>
                <w:tcW w:w="3713" w:type="dxa"/>
                <w:tcBorders>
                  <w:top w:val="single" w:sz="4" w:space="0" w:color="auto"/>
                </w:tcBorders>
              </w:tcPr>
              <w:p w:rsidR="003D07E5" w:rsidRDefault="003D07E5" w:rsidP="008F6BC2">
                <w:pPr>
                  <w:spacing w:before="60"/>
                  <w:rPr>
                    <w:rFonts w:ascii="Gill Sans" w:hAnsi="Gill Sans" w:cs="Gill Sans"/>
                    <w:sz w:val="14"/>
                    <w:szCs w:val="14"/>
                  </w:rPr>
                </w:pPr>
                <w:proofErr w:type="spellStart"/>
                <w:r w:rsidRPr="0088786C">
                  <w:rPr>
                    <w:rFonts w:ascii="Gill Sans" w:hAnsi="Gill Sans" w:cs="Gill Sans"/>
                    <w:sz w:val="14"/>
                    <w:szCs w:val="14"/>
                  </w:rPr>
                  <w:t>Kreuzstrasse</w:t>
                </w:r>
                <w:proofErr w:type="spellEnd"/>
                <w:r w:rsidRPr="0088786C">
                  <w:rPr>
                    <w:rFonts w:ascii="Gill Sans" w:hAnsi="Gill Sans" w:cs="Gill Sans"/>
                    <w:sz w:val="14"/>
                    <w:szCs w:val="14"/>
                  </w:rPr>
                  <w:t xml:space="preserve"> 1, </w:t>
                </w:r>
                <w:r>
                  <w:rPr>
                    <w:rFonts w:ascii="Gill Sans" w:hAnsi="Gill Sans" w:cs="Gill Sans"/>
                    <w:sz w:val="14"/>
                    <w:szCs w:val="14"/>
                  </w:rPr>
                  <w:t xml:space="preserve">Postfach 1242, </w:t>
                </w:r>
                <w:r w:rsidRPr="0088786C">
                  <w:rPr>
                    <w:rFonts w:ascii="Gill Sans" w:hAnsi="Gill Sans" w:cs="Gill Sans"/>
                    <w:sz w:val="14"/>
                    <w:szCs w:val="14"/>
                  </w:rPr>
                  <w:t>6371 Stans</w:t>
                </w:r>
              </w:p>
              <w:p w:rsidR="003D07E5" w:rsidRPr="0088786C" w:rsidRDefault="003D07E5" w:rsidP="008F6BC2">
                <w:pPr>
                  <w:rPr>
                    <w:rFonts w:ascii="Gill Sans" w:hAnsi="Gill Sans" w:cs="Gill Sans"/>
                    <w:sz w:val="14"/>
                    <w:szCs w:val="14"/>
                  </w:rPr>
                </w:pPr>
                <w:r>
                  <w:rPr>
                    <w:rFonts w:ascii="Gill Sans" w:hAnsi="Gill Sans" w:cs="Gill Sans"/>
                    <w:sz w:val="14"/>
                    <w:szCs w:val="14"/>
                  </w:rPr>
                  <w:t xml:space="preserve">Telefon </w:t>
                </w:r>
                <w:r w:rsidRPr="0088786C">
                  <w:rPr>
                    <w:rFonts w:ascii="Gill Sans" w:hAnsi="Gill Sans" w:cs="Gill Sans"/>
                    <w:sz w:val="14"/>
                    <w:szCs w:val="14"/>
                  </w:rPr>
                  <w:t>041 618 44 66, www.nw.ch</w:t>
                </w:r>
              </w:p>
            </w:tc>
          </w:tr>
        </w:tbl>
        <w:p w:rsidR="003D07E5" w:rsidRPr="0088786C" w:rsidRDefault="003D07E5" w:rsidP="00717F83">
          <w:pPr>
            <w:jc w:val="center"/>
          </w:pPr>
        </w:p>
      </w:tc>
    </w:tr>
    <w:tr w:rsidR="003D07E5" w:rsidRPr="0088786C" w:rsidTr="00A64467">
      <w:trPr>
        <w:cantSplit/>
        <w:trHeight w:val="195"/>
      </w:trPr>
      <w:tc>
        <w:tcPr>
          <w:tcW w:w="924" w:type="dxa"/>
          <w:tcBorders>
            <w:top w:val="nil"/>
            <w:left w:val="nil"/>
            <w:bottom w:val="nil"/>
            <w:right w:val="nil"/>
          </w:tcBorders>
        </w:tcPr>
        <w:p w:rsidR="003D07E5" w:rsidRPr="0088786C" w:rsidRDefault="003D07E5" w:rsidP="00A64467">
          <w:pPr>
            <w:spacing w:before="60"/>
            <w:jc w:val="center"/>
            <w:rPr>
              <w:rFonts w:ascii="Gill Sans" w:hAnsi="Gill Sans" w:cs="Gill Sans"/>
              <w:caps/>
              <w:sz w:val="14"/>
              <w:szCs w:val="14"/>
            </w:rPr>
          </w:pPr>
          <w:r w:rsidRPr="0088786C">
            <w:rPr>
              <w:rFonts w:ascii="Gill Sans" w:hAnsi="Gill Sans" w:cs="Gill Sans"/>
              <w:caps/>
              <w:sz w:val="14"/>
              <w:szCs w:val="14"/>
            </w:rPr>
            <w:t>Kanton Nidwalden</w:t>
          </w:r>
        </w:p>
      </w:tc>
      <w:tc>
        <w:tcPr>
          <w:tcW w:w="885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3D07E5" w:rsidRPr="0088786C" w:rsidRDefault="003D07E5" w:rsidP="00A64467"/>
      </w:tc>
    </w:tr>
  </w:tbl>
  <w:p w:rsidR="003D07E5" w:rsidRDefault="003D07E5" w:rsidP="0072615F">
    <w:pPr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C2B"/>
    <w:multiLevelType w:val="hybridMultilevel"/>
    <w:tmpl w:val="E1DAF8D2"/>
    <w:lvl w:ilvl="0" w:tplc="54F24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7E3D5B"/>
    <w:multiLevelType w:val="hybridMultilevel"/>
    <w:tmpl w:val="5CC69C2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85C4C"/>
    <w:multiLevelType w:val="hybridMultilevel"/>
    <w:tmpl w:val="49DCD2C0"/>
    <w:lvl w:ilvl="0" w:tplc="EAF67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5671C8"/>
    <w:multiLevelType w:val="hybridMultilevel"/>
    <w:tmpl w:val="967EDCF6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ACF6FF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77E60"/>
    <w:multiLevelType w:val="hybridMultilevel"/>
    <w:tmpl w:val="DDDA908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B221C"/>
    <w:multiLevelType w:val="hybridMultilevel"/>
    <w:tmpl w:val="90FEDA9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6117C"/>
    <w:multiLevelType w:val="multilevel"/>
    <w:tmpl w:val="F22E5EA0"/>
    <w:lvl w:ilvl="0">
      <w:start w:val="1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2F4788A"/>
    <w:multiLevelType w:val="hybridMultilevel"/>
    <w:tmpl w:val="E1DAF8D2"/>
    <w:lvl w:ilvl="0" w:tplc="54F24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CA004BE"/>
    <w:multiLevelType w:val="hybridMultilevel"/>
    <w:tmpl w:val="4280AE9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911FB"/>
    <w:multiLevelType w:val="hybridMultilevel"/>
    <w:tmpl w:val="D5E8DEE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04F4D"/>
    <w:multiLevelType w:val="hybridMultilevel"/>
    <w:tmpl w:val="E1DAF8D2"/>
    <w:lvl w:ilvl="0" w:tplc="54F24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7C50B9F"/>
    <w:multiLevelType w:val="hybridMultilevel"/>
    <w:tmpl w:val="49DCD2C0"/>
    <w:lvl w:ilvl="0" w:tplc="EAF67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CA76B1B"/>
    <w:multiLevelType w:val="hybridMultilevel"/>
    <w:tmpl w:val="7982F724"/>
    <w:lvl w:ilvl="0" w:tplc="0407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577C7FC4"/>
    <w:multiLevelType w:val="hybridMultilevel"/>
    <w:tmpl w:val="E1DAF8D2"/>
    <w:lvl w:ilvl="0" w:tplc="54F24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4AA1DF0"/>
    <w:multiLevelType w:val="hybridMultilevel"/>
    <w:tmpl w:val="E1DAF8D2"/>
    <w:lvl w:ilvl="0" w:tplc="54F24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8FD039B"/>
    <w:multiLevelType w:val="hybridMultilevel"/>
    <w:tmpl w:val="E1DAF8D2"/>
    <w:lvl w:ilvl="0" w:tplc="54F24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F9575CB"/>
    <w:multiLevelType w:val="hybridMultilevel"/>
    <w:tmpl w:val="707E2662"/>
    <w:lvl w:ilvl="0" w:tplc="08070017">
      <w:start w:val="1"/>
      <w:numFmt w:val="lowerLetter"/>
      <w:lvlText w:val="%1)"/>
      <w:lvlJc w:val="left"/>
      <w:pPr>
        <w:ind w:left="1070" w:hanging="360"/>
      </w:p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4DF58B5"/>
    <w:multiLevelType w:val="hybridMultilevel"/>
    <w:tmpl w:val="E1DAF8D2"/>
    <w:lvl w:ilvl="0" w:tplc="54F24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F006A04"/>
    <w:multiLevelType w:val="singleLevel"/>
    <w:tmpl w:val="23E45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18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1"/>
  </w:num>
  <w:num w:numId="7">
    <w:abstractNumId w:val="11"/>
  </w:num>
  <w:num w:numId="8">
    <w:abstractNumId w:val="2"/>
  </w:num>
  <w:num w:numId="9">
    <w:abstractNumId w:val="0"/>
  </w:num>
  <w:num w:numId="10">
    <w:abstractNumId w:val="17"/>
  </w:num>
  <w:num w:numId="11">
    <w:abstractNumId w:val="14"/>
  </w:num>
  <w:num w:numId="12">
    <w:abstractNumId w:val="7"/>
  </w:num>
  <w:num w:numId="13">
    <w:abstractNumId w:val="13"/>
  </w:num>
  <w:num w:numId="14">
    <w:abstractNumId w:val="1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8"/>
  </w:num>
  <w:num w:numId="18">
    <w:abstractNumId w:val="9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44"/>
    <w:rsid w:val="0001629A"/>
    <w:rsid w:val="00045E5B"/>
    <w:rsid w:val="00056742"/>
    <w:rsid w:val="000630D0"/>
    <w:rsid w:val="00076F46"/>
    <w:rsid w:val="00077A3A"/>
    <w:rsid w:val="0011759D"/>
    <w:rsid w:val="001217E2"/>
    <w:rsid w:val="0013262C"/>
    <w:rsid w:val="00132C2D"/>
    <w:rsid w:val="001738A2"/>
    <w:rsid w:val="00193353"/>
    <w:rsid w:val="001A3D9E"/>
    <w:rsid w:val="001A4E6E"/>
    <w:rsid w:val="001A7DE0"/>
    <w:rsid w:val="001E5913"/>
    <w:rsid w:val="00233174"/>
    <w:rsid w:val="00237126"/>
    <w:rsid w:val="00292EB9"/>
    <w:rsid w:val="002971EE"/>
    <w:rsid w:val="002C7B89"/>
    <w:rsid w:val="002E6F2E"/>
    <w:rsid w:val="003A2DF4"/>
    <w:rsid w:val="003C2A35"/>
    <w:rsid w:val="003C639F"/>
    <w:rsid w:val="003D07E5"/>
    <w:rsid w:val="0041483F"/>
    <w:rsid w:val="00423390"/>
    <w:rsid w:val="00424C5C"/>
    <w:rsid w:val="004368C0"/>
    <w:rsid w:val="00444653"/>
    <w:rsid w:val="004E4B7D"/>
    <w:rsid w:val="004F634E"/>
    <w:rsid w:val="005171E5"/>
    <w:rsid w:val="00565D6B"/>
    <w:rsid w:val="00576310"/>
    <w:rsid w:val="005814AB"/>
    <w:rsid w:val="005B3FE1"/>
    <w:rsid w:val="005C14CE"/>
    <w:rsid w:val="0066378E"/>
    <w:rsid w:val="006D0F77"/>
    <w:rsid w:val="006D3218"/>
    <w:rsid w:val="006F010E"/>
    <w:rsid w:val="006F459D"/>
    <w:rsid w:val="007075B9"/>
    <w:rsid w:val="00717F83"/>
    <w:rsid w:val="0072615F"/>
    <w:rsid w:val="007702F1"/>
    <w:rsid w:val="00794BBF"/>
    <w:rsid w:val="007E45D1"/>
    <w:rsid w:val="0082519B"/>
    <w:rsid w:val="00831A26"/>
    <w:rsid w:val="00861056"/>
    <w:rsid w:val="00887B96"/>
    <w:rsid w:val="008A0E26"/>
    <w:rsid w:val="008E6533"/>
    <w:rsid w:val="008F1BDA"/>
    <w:rsid w:val="008F6BC2"/>
    <w:rsid w:val="00900660"/>
    <w:rsid w:val="00901844"/>
    <w:rsid w:val="00913AA2"/>
    <w:rsid w:val="00920DBA"/>
    <w:rsid w:val="0097040F"/>
    <w:rsid w:val="009753EB"/>
    <w:rsid w:val="00980D0C"/>
    <w:rsid w:val="0098673D"/>
    <w:rsid w:val="0098781E"/>
    <w:rsid w:val="009A65FD"/>
    <w:rsid w:val="00A17151"/>
    <w:rsid w:val="00A64467"/>
    <w:rsid w:val="00A70442"/>
    <w:rsid w:val="00A81DCE"/>
    <w:rsid w:val="00A94D9B"/>
    <w:rsid w:val="00A959D8"/>
    <w:rsid w:val="00A959FC"/>
    <w:rsid w:val="00AF0EC3"/>
    <w:rsid w:val="00B1142A"/>
    <w:rsid w:val="00B5047D"/>
    <w:rsid w:val="00B73F13"/>
    <w:rsid w:val="00B92B5C"/>
    <w:rsid w:val="00BD07CC"/>
    <w:rsid w:val="00C0796E"/>
    <w:rsid w:val="00C2228C"/>
    <w:rsid w:val="00C57519"/>
    <w:rsid w:val="00C63064"/>
    <w:rsid w:val="00CB3127"/>
    <w:rsid w:val="00CC7B9A"/>
    <w:rsid w:val="00D306B9"/>
    <w:rsid w:val="00D44EFB"/>
    <w:rsid w:val="00D52244"/>
    <w:rsid w:val="00D71DFB"/>
    <w:rsid w:val="00D902BC"/>
    <w:rsid w:val="00D91ACA"/>
    <w:rsid w:val="00D93585"/>
    <w:rsid w:val="00DA78AA"/>
    <w:rsid w:val="00DE0B63"/>
    <w:rsid w:val="00DE5615"/>
    <w:rsid w:val="00DF2493"/>
    <w:rsid w:val="00E23DA4"/>
    <w:rsid w:val="00E2586A"/>
    <w:rsid w:val="00E553EF"/>
    <w:rsid w:val="00E74D8B"/>
    <w:rsid w:val="00EA6C89"/>
    <w:rsid w:val="00F0726F"/>
    <w:rsid w:val="00F11198"/>
    <w:rsid w:val="00F1750A"/>
    <w:rsid w:val="00F84105"/>
    <w:rsid w:val="00FA2469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;"/>
  <w15:docId w15:val="{20F37CCB-6A15-46E0-82EB-74D866F1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615F"/>
    <w:pPr>
      <w:widowControl w:val="0"/>
    </w:pPr>
    <w:rPr>
      <w:rFonts w:cs="Times New Roman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C63064"/>
    <w:pPr>
      <w:keepNext/>
      <w:outlineLvl w:val="0"/>
    </w:pPr>
    <w:rPr>
      <w:b/>
      <w:bCs/>
      <w:sz w:val="26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7F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24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4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24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A6446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C63064"/>
    <w:pPr>
      <w:framePr w:w="4320" w:h="2160" w:hRule="exact" w:hSpace="141" w:wrap="auto" w:hAnchor="page" w:xAlign="center" w:yAlign="bottom"/>
      <w:ind w:left="1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C63064"/>
    <w:rPr>
      <w:rFonts w:eastAsia="Times New Roman" w:cs="Times New Roman"/>
      <w:b/>
      <w:bCs/>
      <w:sz w:val="26"/>
      <w:szCs w:val="24"/>
      <w:lang w:eastAsia="de-DE"/>
    </w:rPr>
  </w:style>
  <w:style w:type="paragraph" w:styleId="Kopfzeile">
    <w:name w:val="header"/>
    <w:basedOn w:val="Standard"/>
    <w:link w:val="KopfzeileZchn"/>
    <w:rsid w:val="00C63064"/>
  </w:style>
  <w:style w:type="character" w:customStyle="1" w:styleId="KopfzeileZchn">
    <w:name w:val="Kopfzeile Zchn"/>
    <w:basedOn w:val="Absatz-Standardschriftart"/>
    <w:link w:val="Kopfzeile"/>
    <w:rsid w:val="00C63064"/>
    <w:rPr>
      <w:rFonts w:cs="Times New Roman"/>
      <w:szCs w:val="20"/>
      <w:lang w:eastAsia="de-CH"/>
    </w:rPr>
  </w:style>
  <w:style w:type="paragraph" w:styleId="Textkrper">
    <w:name w:val="Body Text"/>
    <w:basedOn w:val="Standard"/>
    <w:link w:val="TextkrperZchn"/>
    <w:semiHidden/>
    <w:rsid w:val="00C63064"/>
    <w:pPr>
      <w:tabs>
        <w:tab w:val="left" w:pos="1134"/>
        <w:tab w:val="left" w:pos="1418"/>
        <w:tab w:val="left" w:pos="5103"/>
      </w:tabs>
    </w:pPr>
    <w:rPr>
      <w:rFonts w:cs="Arial"/>
    </w:rPr>
  </w:style>
  <w:style w:type="character" w:customStyle="1" w:styleId="TextkrperZchn">
    <w:name w:val="Textkörper Zchn"/>
    <w:basedOn w:val="Absatz-Standardschriftart"/>
    <w:link w:val="Textkrper"/>
    <w:semiHidden/>
    <w:rsid w:val="00C63064"/>
    <w:rPr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C63064"/>
    <w:pPr>
      <w:ind w:left="720"/>
      <w:contextualSpacing/>
    </w:pPr>
    <w:rPr>
      <w:rFonts w:ascii="Times New Roman" w:hAnsi="Times New Roman"/>
    </w:rPr>
  </w:style>
  <w:style w:type="paragraph" w:styleId="Fuzeile">
    <w:name w:val="footer"/>
    <w:basedOn w:val="Standard"/>
    <w:link w:val="FuzeileZchn"/>
    <w:unhideWhenUsed/>
    <w:rsid w:val="00045E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45E5B"/>
    <w:rPr>
      <w:rFonts w:cs="Times New Roman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5E5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5E5B"/>
    <w:rPr>
      <w:rFonts w:ascii="Tahoma" w:hAnsi="Tahoma" w:cs="Tahoma"/>
      <w:sz w:val="16"/>
      <w:szCs w:val="16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4467"/>
    <w:rPr>
      <w:rFonts w:asciiTheme="majorHAnsi" w:eastAsiaTheme="majorEastAsia" w:hAnsiTheme="majorHAnsi" w:cstheme="majorBidi"/>
      <w:b/>
      <w:bCs/>
      <w:i/>
      <w:iCs/>
      <w:color w:val="4F81BD" w:themeColor="accent1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A64467"/>
    <w:rPr>
      <w:rFonts w:asciiTheme="majorHAnsi" w:eastAsiaTheme="majorEastAsia" w:hAnsiTheme="majorHAnsi" w:cstheme="majorBidi"/>
      <w:i/>
      <w:iCs/>
      <w:color w:val="404040" w:themeColor="text1" w:themeTint="BF"/>
      <w:lang w:val="de-DE"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A6446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64467"/>
    <w:rPr>
      <w:rFonts w:cs="Times New Roman"/>
      <w:lang w:val="de-DE"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A6446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64467"/>
    <w:rPr>
      <w:rFonts w:cs="Times New Roman"/>
      <w:lang w:val="de-DE" w:eastAsia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A6446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64467"/>
    <w:rPr>
      <w:rFonts w:cs="Times New Roman"/>
      <w:sz w:val="16"/>
      <w:szCs w:val="16"/>
      <w:lang w:val="de-DE" w:eastAsia="de-DE"/>
    </w:rPr>
  </w:style>
  <w:style w:type="paragraph" w:styleId="Funotentext">
    <w:name w:val="footnote text"/>
    <w:basedOn w:val="Standard"/>
    <w:link w:val="FunotentextZchn"/>
    <w:semiHidden/>
    <w:rsid w:val="00A64467"/>
    <w:pPr>
      <w:widowControl/>
    </w:pPr>
    <w:rPr>
      <w:sz w:val="22"/>
      <w:lang w:val="de-CH"/>
    </w:rPr>
  </w:style>
  <w:style w:type="character" w:customStyle="1" w:styleId="FunotentextZchn">
    <w:name w:val="Fußnotentext Zchn"/>
    <w:basedOn w:val="Absatz-Standardschriftart"/>
    <w:link w:val="Funotentext"/>
    <w:semiHidden/>
    <w:rsid w:val="00A64467"/>
    <w:rPr>
      <w:rFonts w:cs="Times New Roman"/>
      <w:sz w:val="22"/>
      <w:lang w:eastAsia="de-DE"/>
    </w:rPr>
  </w:style>
  <w:style w:type="paragraph" w:customStyle="1" w:styleId="Beilagen">
    <w:name w:val="Beilagen"/>
    <w:basedOn w:val="Standard"/>
    <w:rsid w:val="00A64467"/>
    <w:pPr>
      <w:widowControl/>
    </w:pPr>
    <w:rPr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7F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2493"/>
    <w:rPr>
      <w:rFonts w:asciiTheme="majorHAnsi" w:eastAsiaTheme="majorEastAsia" w:hAnsiTheme="majorHAnsi" w:cstheme="majorBidi"/>
      <w:b/>
      <w:bCs/>
      <w:color w:val="4F81BD" w:themeColor="accent1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2493"/>
    <w:rPr>
      <w:rFonts w:asciiTheme="majorHAnsi" w:eastAsiaTheme="majorEastAsia" w:hAnsiTheme="majorHAnsi" w:cstheme="majorBidi"/>
      <w:color w:val="243F60" w:themeColor="accent1" w:themeShade="7F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DA78AA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DA78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customStyle="1" w:styleId="Betreff">
    <w:name w:val="Betreff"/>
    <w:basedOn w:val="Standard"/>
    <w:next w:val="Standard"/>
    <w:rsid w:val="00E23DA4"/>
    <w:pPr>
      <w:widowControl/>
    </w:pPr>
    <w:rPr>
      <w:b/>
      <w:sz w:val="22"/>
      <w:lang w:val="de-CH"/>
    </w:rPr>
  </w:style>
  <w:style w:type="paragraph" w:customStyle="1" w:styleId="Empfnger">
    <w:name w:val="Empfänger"/>
    <w:basedOn w:val="Standard"/>
    <w:rsid w:val="00E23DA4"/>
    <w:pPr>
      <w:framePr w:wrap="around" w:vAnchor="page" w:hAnchor="text" w:y="455" w:anchorLock="1"/>
      <w:widowControl/>
    </w:pPr>
    <w:rPr>
      <w:noProof/>
      <w:sz w:val="22"/>
      <w:lang w:val="de-CH"/>
    </w:rPr>
  </w:style>
  <w:style w:type="paragraph" w:customStyle="1" w:styleId="OrtDatum">
    <w:name w:val="Ort_Datum"/>
    <w:basedOn w:val="Standard"/>
    <w:next w:val="Betreff"/>
    <w:autoRedefine/>
    <w:rsid w:val="00E23DA4"/>
    <w:pPr>
      <w:framePr w:w="3884" w:h="284" w:hSpace="142" w:wrap="around" w:vAnchor="page" w:hAnchor="page" w:x="6783" w:y="5359" w:anchorLock="1"/>
      <w:widowControl/>
    </w:pPr>
    <w:rPr>
      <w:sz w:val="22"/>
      <w:lang w:val="de-CH"/>
    </w:rPr>
  </w:style>
  <w:style w:type="paragraph" w:customStyle="1" w:styleId="Absender">
    <w:name w:val="Absender"/>
    <w:basedOn w:val="Standard"/>
    <w:rsid w:val="00E23DA4"/>
    <w:pPr>
      <w:framePr w:hSpace="142" w:wrap="around" w:vAnchor="text" w:hAnchor="page" w:x="1696" w:y="4565" w:anchorLock="1"/>
      <w:widowControl/>
    </w:pPr>
    <w:rPr>
      <w:sz w:val="16"/>
      <w:lang w:val="de-CH"/>
    </w:rPr>
  </w:style>
  <w:style w:type="paragraph" w:styleId="Gruformel">
    <w:name w:val="Closing"/>
    <w:basedOn w:val="Standard"/>
    <w:link w:val="GruformelZchn"/>
    <w:rsid w:val="00E23DA4"/>
    <w:pPr>
      <w:keepNext/>
      <w:widowControl/>
      <w:tabs>
        <w:tab w:val="left" w:pos="2268"/>
      </w:tabs>
      <w:suppressAutoHyphens/>
    </w:pPr>
    <w:rPr>
      <w:sz w:val="22"/>
      <w:lang w:val="de-CH"/>
    </w:rPr>
  </w:style>
  <w:style w:type="character" w:customStyle="1" w:styleId="GruformelZchn">
    <w:name w:val="Grußformel Zchn"/>
    <w:basedOn w:val="Absatz-Standardschriftart"/>
    <w:link w:val="Gruformel"/>
    <w:rsid w:val="00E23DA4"/>
    <w:rPr>
      <w:rFonts w:cs="Times New Roman"/>
      <w:sz w:val="22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44465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444653"/>
    <w:rPr>
      <w:rFonts w:cs="Times New Roman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2371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fu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D736D-6110-4897-80DA-25116C49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368CDC40.dotm</Template>
  <TotalTime>0</TotalTime>
  <Pages>1</Pages>
  <Words>344</Words>
  <Characters>2171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Kantone Obwalden / Nidwalden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KPNW141</dc:creator>
  <cp:keywords/>
  <dc:description/>
  <cp:lastModifiedBy>Murer Heidi</cp:lastModifiedBy>
  <cp:revision>2</cp:revision>
  <cp:lastPrinted>2017-02-28T13:50:00Z</cp:lastPrinted>
  <dcterms:created xsi:type="dcterms:W3CDTF">2017-04-18T13:51:00Z</dcterms:created>
  <dcterms:modified xsi:type="dcterms:W3CDTF">2017-04-18T13:51:00Z</dcterms:modified>
</cp:coreProperties>
</file>